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oto Sans CJK SC" w:hAnsi="Noto Sans CJK SC" w:eastAsia="Noto Sans CJK SC" w:cs="Noto Sans CJK SC"/>
          <w:b/>
          <w:sz w:val="40"/>
        </w:rPr>
        <w:t>外包服务框架协议及补充协议</w:t>
      </w:r>
    </w:p>
    <w:p>
      <w:pPr>
        <w:jc w:val="center"/>
      </w:pPr>
      <w:r>
        <w:rPr>
          <w:rFonts w:ascii="Noto Sans CJK SC" w:hAnsi="Noto Sans CJK SC" w:eastAsia="Noto Sans CJK SC" w:cs="Noto Sans CJK SC"/>
          <w:b w:val="0"/>
          <w:color w:val="5A5A5A"/>
          <w:sz w:val="18"/>
        </w:rPr>
        <w:t>公开裁判材料披露条款节选</w:t>
      </w:r>
    </w:p>
    <w:p>
      <w:r>
        <w:rPr>
          <w:rFonts w:ascii="Noto Sans CJK SC" w:hAnsi="Noto Sans CJK SC" w:eastAsia="Noto Sans CJK SC" w:cs="Noto Sans CJK SC"/>
          <w:b/>
          <w:sz w:val="21"/>
        </w:rPr>
        <w:t>委托方：</w:t>
      </w:r>
      <w:r>
        <w:rPr>
          <w:rFonts w:ascii="Noto Sans CJK SC" w:hAnsi="Noto Sans CJK SC" w:eastAsia="Noto Sans CJK SC" w:cs="Noto Sans CJK SC"/>
          <w:b w:val="0"/>
          <w:sz w:val="21"/>
        </w:rPr>
        <w:t>[主体名称已匿名]</w:t>
      </w:r>
    </w:p>
    <w:p>
      <w:r>
        <w:rPr>
          <w:rFonts w:ascii="Noto Sans CJK SC" w:hAnsi="Noto Sans CJK SC" w:eastAsia="Noto Sans CJK SC" w:cs="Noto Sans CJK SC"/>
          <w:b/>
          <w:sz w:val="21"/>
        </w:rPr>
        <w:t>服务方：</w:t>
      </w:r>
      <w:r>
        <w:rPr>
          <w:rFonts w:ascii="Noto Sans CJK SC" w:hAnsi="Noto Sans CJK SC" w:eastAsia="Noto Sans CJK SC" w:cs="Noto Sans CJK SC"/>
          <w:b w:val="0"/>
          <w:sz w:val="21"/>
        </w:rPr>
        <w:t>[主体名称已匿名]</w:t>
      </w:r>
    </w:p>
    <w:p>
      <w:r>
        <w:rPr>
          <w:rFonts w:ascii="Noto Sans CJK SC" w:hAnsi="Noto Sans CJK SC" w:eastAsia="Noto Sans CJK SC" w:cs="Noto Sans CJK SC"/>
          <w:b/>
          <w:sz w:val="21"/>
        </w:rPr>
        <w:t>签署时间：</w:t>
      </w:r>
      <w:r>
        <w:rPr>
          <w:rFonts w:ascii="Noto Sans CJK SC" w:hAnsi="Noto Sans CJK SC" w:eastAsia="Noto Sans CJK SC" w:cs="Noto Sans CJK SC"/>
          <w:b w:val="0"/>
          <w:sz w:val="21"/>
        </w:rPr>
        <w:t>[公开材料未披露]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节选一：人员岗位</w:t>
      </w:r>
    </w:p>
    <w:p>
      <w:r>
        <w:rPr>
          <w:rFonts w:ascii="Noto Sans CJK SC" w:hAnsi="Noto Sans CJK SC" w:eastAsia="Noto Sans CJK SC" w:cs="Noto Sans CJK SC"/>
        </w:rPr>
        <w:t>服务安排涉及手绘师、排版师等岗位。人员按照项目需求参与训练图像的绘制、整理及相关辅助工作。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节选二：费用标准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16"/>
        <w:gridCol w:w="4816"/>
      </w:tblGrid>
      <w:tr>
        <w:trPr>
          <w:tblHeader w:val="true"/>
        </w:trPr>
        <w:tc>
          <w:tcPr>
            <w:tcW w:type="dxa" w:w="3969"/>
            <w:shd w:fill="DCE6F1"/>
            <w:vAlign w:val="center"/>
          </w:tcPr>
          <w:p>
            <w:pPr>
              <w:jc w:val="center"/>
            </w:pPr>
            <w:r/>
            <w:r>
              <w:rPr>
                <w:rFonts w:ascii="Noto Sans CJK SC" w:hAnsi="Noto Sans CJK SC" w:eastAsia="Noto Sans CJK SC" w:cs="Noto Sans CJK SC"/>
                <w:b/>
                <w:sz w:val="18"/>
              </w:rPr>
              <w:t>人员层级/岗位</w:t>
            </w:r>
          </w:p>
        </w:tc>
        <w:tc>
          <w:tcPr>
            <w:tcW w:type="dxa" w:w="4535"/>
            <w:shd w:fill="DCE6F1"/>
            <w:vAlign w:val="center"/>
          </w:tcPr>
          <w:p>
            <w:pPr>
              <w:jc w:val="center"/>
            </w:pPr>
            <w:r/>
            <w:r>
              <w:rPr>
                <w:rFonts w:ascii="Noto Sans CJK SC" w:hAnsi="Noto Sans CJK SC" w:eastAsia="Noto Sans CJK SC" w:cs="Noto Sans CJK SC"/>
                <w:b/>
                <w:sz w:val="18"/>
              </w:rPr>
              <w:t>公开材料披露的费用口径</w:t>
            </w:r>
          </w:p>
        </w:tc>
      </w:tr>
      <w:tr>
        <w:tc>
          <w:tcPr>
            <w:tcW w:type="dxa" w:w="3969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手绘人员（较低档）</w:t>
            </w:r>
          </w:p>
        </w:tc>
        <w:tc>
          <w:tcPr>
            <w:tcW w:type="dxa" w:w="453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数百元/日（较低档）</w:t>
            </w:r>
          </w:p>
        </w:tc>
      </w:tr>
      <w:tr>
        <w:tc>
          <w:tcPr>
            <w:tcW w:type="dxa" w:w="3969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手绘人员（较高档）</w:t>
            </w:r>
          </w:p>
        </w:tc>
        <w:tc>
          <w:tcPr>
            <w:tcW w:type="dxa" w:w="453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数百元/日（较高档）</w:t>
            </w:r>
          </w:p>
        </w:tc>
      </w:tr>
      <w:tr>
        <w:tc>
          <w:tcPr>
            <w:tcW w:type="dxa" w:w="3969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其他岗位</w:t>
            </w:r>
          </w:p>
        </w:tc>
        <w:tc>
          <w:tcPr>
            <w:tcW w:type="dxa" w:w="453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[公开材料未披露]</w:t>
            </w:r>
          </w:p>
        </w:tc>
      </w:tr>
    </w:tbl>
    <w:p>
      <w:pPr>
        <w:pStyle w:val="Heading1"/>
      </w:pPr>
      <w:r>
        <w:rPr>
          <w:rFonts w:ascii="Noto Sans CJK SC" w:hAnsi="Noto Sans CJK SC" w:eastAsia="Noto Sans CJK SC" w:cs="Noto Sans CJK SC"/>
        </w:rPr>
        <w:t>未纳入内容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协议完整主体信息与签章页：[签章页未纳入测试包]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知识产权归属条款：[公开材料未披露]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保密条款：[公开材料未披露]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违约责任条款：[公开材料未披露]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具体订单、人员排期和逐笔结算：[附件未取得]</w:t>
      </w:r>
    </w:p>
    <w:sectPr w:rsidR="00FC693F" w:rsidRPr="0006063C" w:rsidSect="00034616">
      <w:footerReference w:type="default" r:id="rId9"/>
      <w:pgSz w:w="12240" w:h="15840"/>
      <w:pgMar w:top="1304" w:right="1247" w:bottom="1134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oto Sans CJK SC" w:hAnsi="Noto Sans CJK SC" w:eastAsia="Noto Sans CJK SC" w:cs="Noto Sans CJK SC"/>
        <w:b w:val="0"/>
        <w:color w:val="696969"/>
        <w:sz w:val="16"/>
      </w:rPr>
      <w:t>匿名测评重建件｜依据公开裁判材料制作｜非案件原始证据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to Sans CJK SC" w:hAnsi="Noto Sans CJK SC" w:eastAsia="Noto Sans CJK SC" w:cs="Noto Sans CJK SC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324" w:lineRule="auto"/>
    </w:pPr>
    <w:rPr>
      <w:rFonts w:ascii="Noto Sans CJK SC" w:hAnsi="Noto Sans CJK SC" w:eastAsia="Noto Sans CJK SC" w:cs="Noto Sans CJK SC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rFonts w:ascii="Noto Sans CJK SC" w:hAnsi="Noto Sans CJK SC" w:eastAsia="Noto Sans CJK SC" w:cs="Noto Sans CJK SC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rFonts w:ascii="Noto Sans CJK SC" w:hAnsi="Noto Sans CJK SC" w:eastAsia="Noto Sans CJK SC" w:cs="Noto Sans CJK S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="Noto Sans CJK SC" w:hAnsi="Noto Sans CJK SC" w:eastAsia="Noto Sans CJK SC" w:cs="Noto Sans CJK SC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="Noto Sans CJK SC" w:hAnsi="Noto Sans CJK SC" w:eastAsia="Noto Sans CJK SC" w:cs="Noto Sans CJK SC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Noto Sans CJK SC" w:hAnsi="Noto Sans CJK SC" w:eastAsia="Noto Sans CJK SC" w:cs="Noto Sans CJK SC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Noto Sans CJK SC" w:hAnsi="Noto Sans CJK SC" w:eastAsia="Noto Sans CJK SC" w:cs="Noto Sans CJK SC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Pr>
      <w:rFonts w:ascii="Noto Sans CJK SC" w:hAnsi="Noto Sans CJK SC" w:eastAsia="Noto Sans CJK SC" w:cs="Noto Sans CJK SC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numbering" w:default="1" w:styleId="NoList">
    <w:name w:val="No List"/>
    <w:uiPriority w:val="99"/>
    <w:semiHidden/>
    <w:unhideWhenUsed/>
    <w:rPr>
      <w:rFonts w:ascii="Noto Sans CJK SC" w:hAnsi="Noto Sans CJK SC" w:eastAsia="Noto Sans CJK SC" w:cs="Noto Sans CJK SC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Noto Sans CJK SC" w:hAnsi="Noto Sans CJK SC" w:eastAsia="Noto Sans CJK SC" w:cs="Noto Sans CJK SC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Noto Sans CJK SC" w:hAnsi="Noto Sans CJK SC" w:eastAsia="Noto Sans CJK SC" w:cs="Noto Sans CJK SC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Noto Sans CJK SC" w:hAnsi="Noto Sans CJK SC" w:eastAsia="Noto Sans CJK SC" w:cs="Noto Sans CJK SC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rFonts w:ascii="Noto Sans CJK SC" w:hAnsi="Noto Sans CJK SC" w:eastAsia="Noto Sans CJK SC" w:cs="Noto Sans CJK SC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rFonts w:ascii="Noto Sans CJK SC" w:hAnsi="Noto Sans CJK SC" w:eastAsia="Noto Sans CJK SC" w:cs="Noto Sans CJK SC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rFonts w:ascii="Noto Sans CJK SC" w:hAnsi="Noto Sans CJK SC" w:eastAsia="Noto Sans CJK SC" w:cs="Noto Sans CJK SC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rFonts w:ascii="Noto Sans CJK SC" w:hAnsi="Noto Sans CJK SC" w:eastAsia="Noto Sans CJK SC" w:cs="Noto Sans CJK SC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rFonts w:ascii="Noto Sans CJK SC" w:hAnsi="Noto Sans CJK SC" w:eastAsia="Noto Sans CJK SC" w:cs="Noto Sans CJK SC"/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rFonts w:ascii="Noto Sans CJK SC" w:hAnsi="Noto Sans CJK SC" w:eastAsia="Noto Sans CJK SC" w:cs="Noto Sans CJK SC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rFonts w:ascii="Noto Sans CJK SC" w:hAnsi="Noto Sans CJK SC" w:eastAsia="Noto Sans CJK SC" w:cs="Noto Sans CJK SC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rFonts w:ascii="Noto Sans CJK SC" w:hAnsi="Noto Sans CJK SC" w:eastAsia="Noto Sans CJK SC" w:cs="Noto Sans CJK SC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Noto Sans CJK SC" w:hAnsi="Noto Sans CJK SC" w:eastAsia="Noto Sans CJK SC" w:cs="Noto Sans CJK SC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Noto Sans CJK SC" w:hAnsi="Noto Sans CJK SC" w:eastAsia="Noto Sans CJK SC" w:cs="Noto Sans CJK SC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rFonts w:ascii="Noto Sans CJK SC" w:hAnsi="Noto Sans CJK SC" w:eastAsia="Noto Sans CJK SC" w:cs="Noto Sans CJK SC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Noto Sans CJK SC" w:hAnsi="Noto Sans CJK SC" w:eastAsia="Noto Sans CJK SC" w:cs="Noto Sans CJK SC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rFonts w:ascii="Noto Sans CJK SC" w:hAnsi="Noto Sans CJK SC" w:eastAsia="Noto Sans CJK SC" w:cs="Noto Sans CJK SC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rFonts w:ascii="Noto Sans CJK SC" w:hAnsi="Noto Sans CJK SC" w:eastAsia="Noto Sans CJK SC" w:cs="Noto Sans CJK SC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rFonts w:ascii="Noto Sans CJK SC" w:hAnsi="Noto Sans CJK SC" w:eastAsia="Noto Sans CJK SC" w:cs="Noto Sans CJK SC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rFonts w:ascii="Noto Sans CJK SC" w:hAnsi="Noto Sans CJK SC" w:eastAsia="Noto Sans CJK SC" w:cs="Noto Sans CJK SC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rFonts w:ascii="Noto Sans CJK SC" w:hAnsi="Noto Sans CJK SC" w:eastAsia="Noto Sans CJK SC" w:cs="Noto Sans CJK SC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Noto Sans CJK SC" w:hAnsi="Noto Sans CJK SC" w:eastAsia="Noto Sans CJK SC" w:cs="Noto Sans CJK SC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Noto Sans CJK SC" w:hAnsi="Noto Sans CJK SC" w:eastAsia="Noto Sans CJK SC" w:cs="Noto Sans CJK SC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Noto Sans CJK SC" w:hAnsi="Noto Sans CJK SC" w:eastAsia="Noto Sans CJK SC" w:cs="Noto Sans CJK SC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rFonts w:ascii="Noto Sans CJK SC" w:hAnsi="Noto Sans CJK SC" w:eastAsia="Noto Sans CJK SC" w:cs="Noto Sans CJK SC"/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rFonts w:ascii="Noto Sans CJK SC" w:hAnsi="Noto Sans CJK SC" w:eastAsia="Noto Sans CJK SC" w:cs="Noto Sans CJK SC"/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rFonts w:ascii="Noto Sans CJK SC" w:hAnsi="Noto Sans CJK SC" w:eastAsia="Noto Sans CJK SC" w:cs="Noto Sans CJK SC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rFonts w:ascii="Noto Sans CJK SC" w:hAnsi="Noto Sans CJK SC" w:eastAsia="Noto Sans CJK SC" w:cs="Noto Sans CJK SC"/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rFonts w:ascii="Noto Sans CJK SC" w:hAnsi="Noto Sans CJK SC" w:eastAsia="Noto Sans CJK SC" w:cs="Noto Sans CJK SC"/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rFonts w:ascii="Noto Sans CJK SC" w:hAnsi="Noto Sans CJK SC" w:eastAsia="Noto Sans CJK SC" w:cs="Noto Sans CJK SC"/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rFonts w:ascii="Noto Sans CJK SC" w:hAnsi="Noto Sans CJK SC" w:eastAsia="Noto Sans CJK SC" w:cs="Noto Sans CJK SC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rFonts w:ascii="Noto Sans CJK SC" w:hAnsi="Noto Sans CJK SC" w:eastAsia="Noto Sans CJK SC" w:cs="Noto Sans CJK SC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Quote.law 测评包</dc:creator>
  <cp:keywords/>
  <dc:description/>
  <cp:lastModifiedBy>Quote.law 测评包</cp:lastModifiedBy>
  <cp:revision>1</cp:revision>
  <dcterms:created xsi:type="dcterms:W3CDTF">2026-07-28T08:00:00Z</dcterms:created>
  <dcterms:modified xsi:type="dcterms:W3CDTF">2026-07-28T08:00:00Z</dcterms:modified>
  <cp:category/>
</cp:coreProperties>
</file>