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模型路线调整记录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研发材料重建件</w:t>
      </w:r>
    </w:p>
    <w:p>
      <w:r>
        <w:rPr>
          <w:rFonts w:ascii="Noto Sans CJK SC" w:hAnsi="Noto Sans CJK SC" w:eastAsia="Noto Sans CJK SC" w:cs="Noto Sans CJK SC"/>
          <w:b/>
          <w:sz w:val="21"/>
        </w:rPr>
        <w:t>记录范围：</w:t>
      </w:r>
      <w:r>
        <w:rPr>
          <w:rFonts w:ascii="Noto Sans CJK SC" w:hAnsi="Noto Sans CJK SC" w:eastAsia="Noto Sans CJK SC" w:cs="Noto Sans CJK SC"/>
          <w:b w:val="0"/>
          <w:sz w:val="21"/>
        </w:rPr>
        <w:t>2019年末至2020年上半年</w:t>
      </w:r>
    </w:p>
    <w:p>
      <w:r>
        <w:rPr>
          <w:rFonts w:ascii="Noto Sans CJK SC" w:hAnsi="Noto Sans CJK SC" w:eastAsia="Noto Sans CJK SC" w:cs="Noto Sans CJK SC"/>
          <w:b/>
          <w:sz w:val="21"/>
        </w:rPr>
        <w:t>项目：</w:t>
      </w:r>
      <w:r>
        <w:rPr>
          <w:rFonts w:ascii="Noto Sans CJK SC" w:hAnsi="Noto Sans CJK SC" w:eastAsia="Noto Sans CJK SC" w:cs="Noto Sans CJK SC"/>
          <w:b w:val="0"/>
          <w:sz w:val="21"/>
        </w:rPr>
        <w:t>漫像转换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1. 初期路线</w:t>
      </w:r>
    </w:p>
    <w:p>
      <w:r>
        <w:rPr>
          <w:rFonts w:ascii="Noto Sans CJK SC" w:hAnsi="Noto Sans CJK SC" w:eastAsia="Noto Sans CJK SC" w:cs="Noto Sans CJK SC"/>
        </w:rPr>
        <w:t>项目早期以CycleGAN相关技术路线进行测试。早期输出在五官、头发清晰度和颜色一致性等方面存在问题。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2. 调整方向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增加和调整训练数据；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由手绘人员根据中间结果调整配对图像的画法；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优化模型结构和参数；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对不同路线的中间输出进行比较。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3. 后期路线</w:t>
      </w:r>
    </w:p>
    <w:p>
      <w:r>
        <w:rPr>
          <w:rFonts w:ascii="Noto Sans CJK SC" w:hAnsi="Noto Sans CJK SC" w:eastAsia="Noto Sans CJK SC" w:cs="Noto Sans CJK SC"/>
        </w:rPr>
        <w:t>项目后期转向基于成对数据训练的PIX2PIX相关路线，并持续进行模型训练和输出检查。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附件状态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源代码仓库：[附件未取得]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训练脚本：[附件未取得]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模型逐版本文件：[附件未取得]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算力日志：[公开材料未披露]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