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Noto Sans CJK SC" w:hAnsi="Noto Sans CJK SC" w:eastAsia="Noto Sans CJK SC" w:cs="Noto Sans CJK SC"/>
          <w:b/>
          <w:sz w:val="40"/>
        </w:rPr>
        <w:t>开源GAN技术路线说明</w:t>
      </w:r>
    </w:p>
    <w:p>
      <w:pPr>
        <w:jc w:val="center"/>
      </w:pPr>
      <w:r>
        <w:rPr>
          <w:rFonts w:ascii="Noto Sans CJK SC" w:hAnsi="Noto Sans CJK SC" w:eastAsia="Noto Sans CJK SC" w:cs="Noto Sans CJK SC"/>
          <w:b w:val="0"/>
          <w:color w:val="5A5A5A"/>
          <w:sz w:val="18"/>
        </w:rPr>
        <w:t>模拟当事人技术材料</w:t>
      </w:r>
    </w:p>
    <w:p>
      <w:pPr>
        <w:pStyle w:val="Heading1"/>
      </w:pPr>
      <w:r>
        <w:rPr>
          <w:rFonts w:ascii="Noto Sans CJK SC" w:hAnsi="Noto Sans CJK SC" w:eastAsia="Noto Sans CJK SC" w:cs="Noto Sans CJK SC"/>
        </w:rPr>
        <w:t>1. 技术背景</w:t>
      </w:r>
    </w:p>
    <w:p>
      <w:r>
        <w:rPr>
          <w:rFonts w:ascii="Noto Sans CJK SC" w:hAnsi="Noto Sans CJK SC" w:eastAsia="Noto Sans CJK SC" w:cs="Noto Sans CJK SC"/>
        </w:rPr>
        <w:t>CycleGAN、PIX2PIX等图像到图像转换路线属于公开技术方向。公开框架能够提供基本网络思路，但项目通常仍需结合数据、移动端性能和目标风格进行训练与调整。</w:t>
      </w:r>
    </w:p>
    <w:p>
      <w:pPr>
        <w:pStyle w:val="Heading1"/>
      </w:pPr>
      <w:r>
        <w:rPr>
          <w:rFonts w:ascii="Noto Sans CJK SC" w:hAnsi="Noto Sans CJK SC" w:eastAsia="Noto Sans CJK SC" w:cs="Noto Sans CJK SC"/>
        </w:rPr>
        <w:t>2. 本方主张</w:t>
      </w:r>
    </w:p>
    <w:p>
      <w:pPr>
        <w:pStyle w:val="ListBullet"/>
      </w:pPr>
      <w:r>
        <w:rPr>
          <w:rFonts w:ascii="Noto Sans CJK SC" w:hAnsi="Noto Sans CJK SC" w:eastAsia="Noto Sans CJK SC" w:cs="Noto Sans CJK SC"/>
          <w:b w:val="0"/>
          <w:sz w:val="21"/>
        </w:rPr>
        <w:t>网络中出现卷积层、激活函数、升采样模块等，不足以单独说明来源于特定对方模型；</w:t>
      </w:r>
    </w:p>
    <w:p>
      <w:pPr>
        <w:pStyle w:val="ListBullet"/>
      </w:pPr>
      <w:r>
        <w:rPr>
          <w:rFonts w:ascii="Noto Sans CJK SC" w:hAnsi="Noto Sans CJK SC" w:eastAsia="Noto Sans CJK SC" w:cs="Noto Sans CJK SC"/>
          <w:b w:val="0"/>
          <w:sz w:val="21"/>
        </w:rPr>
        <w:t>若两款产品目标风格和终端性能要求相近，部分技术选择可能趋同；</w:t>
      </w:r>
    </w:p>
    <w:p>
      <w:pPr>
        <w:pStyle w:val="ListBullet"/>
      </w:pPr>
      <w:r>
        <w:rPr>
          <w:rFonts w:ascii="Noto Sans CJK SC" w:hAnsi="Noto Sans CJK SC" w:eastAsia="Noto Sans CJK SC" w:cs="Noto Sans CJK SC"/>
          <w:b w:val="0"/>
          <w:sz w:val="21"/>
        </w:rPr>
        <w:t>应结合具体参数、结构组合、接触材料和连续研发记录判断。</w:t>
      </w:r>
    </w:p>
    <w:p>
      <w:pPr>
        <w:pStyle w:val="Heading1"/>
      </w:pPr>
      <w:r>
        <w:rPr>
          <w:rFonts w:ascii="Noto Sans CJK SC" w:hAnsi="Noto Sans CJK SC" w:eastAsia="Noto Sans CJK SC" w:cs="Noto Sans CJK SC"/>
        </w:rPr>
        <w:t>3. 附件状态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16"/>
        <w:gridCol w:w="4816"/>
      </w:tblGrid>
      <w:tr>
        <w:trPr>
          <w:tblHeader w:val="true"/>
        </w:trPr>
        <w:tc>
          <w:tcPr>
            <w:tcW w:type="dxa" w:w="4535"/>
            <w:shd w:fill="DCE6F1"/>
            <w:vAlign w:val="center"/>
          </w:tcPr>
          <w:p>
            <w:pPr>
              <w:jc w:val="center"/>
            </w:pPr>
            <w:r/>
            <w:r>
              <w:rPr>
                <w:rFonts w:ascii="Noto Sans CJK SC" w:hAnsi="Noto Sans CJK SC" w:eastAsia="Noto Sans CJK SC" w:cs="Noto Sans CJK SC"/>
                <w:b/>
                <w:sz w:val="18"/>
              </w:rPr>
              <w:t>材料</w:t>
            </w:r>
          </w:p>
        </w:tc>
        <w:tc>
          <w:tcPr>
            <w:tcW w:type="dxa" w:w="3969"/>
            <w:shd w:fill="DCE6F1"/>
            <w:vAlign w:val="center"/>
          </w:tcPr>
          <w:p>
            <w:pPr>
              <w:jc w:val="center"/>
            </w:pPr>
            <w:r/>
            <w:r>
              <w:rPr>
                <w:rFonts w:ascii="Noto Sans CJK SC" w:hAnsi="Noto Sans CJK SC" w:eastAsia="Noto Sans CJK SC" w:cs="Noto Sans CJK SC"/>
                <w:b/>
                <w:sz w:val="18"/>
              </w:rPr>
              <w:t>状态</w:t>
            </w:r>
          </w:p>
        </w:tc>
      </w:tr>
      <w:tr>
        <w:tc>
          <w:tcPr>
            <w:tcW w:type="dxa" w:w="4535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开源项目名称和版本清单</w:t>
            </w:r>
          </w:p>
        </w:tc>
        <w:tc>
          <w:tcPr>
            <w:tcW w:type="dxa" w:w="3969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[附件未取得]</w:t>
            </w:r>
          </w:p>
        </w:tc>
      </w:tr>
      <w:tr>
        <w:tc>
          <w:tcPr>
            <w:tcW w:type="dxa" w:w="4535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许可证文本</w:t>
            </w:r>
          </w:p>
        </w:tc>
        <w:tc>
          <w:tcPr>
            <w:tcW w:type="dxa" w:w="3969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[附件未取得]</w:t>
            </w:r>
          </w:p>
        </w:tc>
      </w:tr>
      <w:tr>
        <w:tc>
          <w:tcPr>
            <w:tcW w:type="dxa" w:w="4535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代码下载与提交记录</w:t>
            </w:r>
          </w:p>
        </w:tc>
        <w:tc>
          <w:tcPr>
            <w:tcW w:type="dxa" w:w="3969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[附件未取得]</w:t>
            </w:r>
          </w:p>
        </w:tc>
      </w:tr>
      <w:tr>
        <w:tc>
          <w:tcPr>
            <w:tcW w:type="dxa" w:w="4535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训练数据及版本链</w:t>
            </w:r>
          </w:p>
        </w:tc>
        <w:tc>
          <w:tcPr>
            <w:tcW w:type="dxa" w:w="3969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[附件未取得]</w:t>
            </w:r>
          </w:p>
        </w:tc>
      </w:tr>
    </w:tbl>
    <w:sectPr w:rsidR="00FC693F" w:rsidRPr="0006063C" w:rsidSect="00034616">
      <w:footerReference w:type="default" r:id="rId9"/>
      <w:pgSz w:w="12240" w:h="15840"/>
      <w:pgMar w:top="1304" w:right="1247" w:bottom="1134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Noto Sans CJK SC" w:hAnsi="Noto Sans CJK SC" w:eastAsia="Noto Sans CJK SC" w:cs="Noto Sans CJK SC"/>
        <w:b w:val="0"/>
        <w:color w:val="696969"/>
        <w:sz w:val="16"/>
      </w:rPr>
      <w:t>匿名测评重建件｜依据公开裁判材料制作｜非案件原始证据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oto Sans CJK SC" w:hAnsi="Noto Sans CJK SC" w:eastAsia="Noto Sans CJK SC" w:cs="Noto Sans CJK SC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324" w:lineRule="auto"/>
    </w:pPr>
    <w:rPr>
      <w:rFonts w:ascii="Noto Sans CJK SC" w:hAnsi="Noto Sans CJK SC" w:eastAsia="Noto Sans CJK SC" w:cs="Noto Sans CJK SC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Noto Sans CJK SC" w:hAnsi="Noto Sans CJK SC" w:eastAsia="Noto Sans CJK SC" w:cs="Noto Sans CJK SC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rFonts w:ascii="Noto Sans CJK SC" w:hAnsi="Noto Sans CJK SC" w:eastAsia="Noto Sans CJK SC" w:cs="Noto Sans CJK SC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Noto Sans CJK SC" w:hAnsi="Noto Sans CJK SC" w:eastAsia="Noto Sans CJK SC" w:cs="Noto Sans CJK SC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rFonts w:ascii="Noto Sans CJK SC" w:hAnsi="Noto Sans CJK SC" w:eastAsia="Noto Sans CJK SC" w:cs="Noto Sans CJK SC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="Noto Sans CJK SC" w:hAnsi="Noto Sans CJK SC" w:eastAsia="Noto Sans CJK SC" w:cs="Noto Sans CJK SC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="Noto Sans CJK SC" w:hAnsi="Noto Sans CJK SC" w:eastAsia="Noto Sans CJK SC" w:cs="Noto Sans CJK SC"/>
      <w:b/>
      <w:bCs/>
      <w:color w:val="4F81BD" w:themeColor="accent1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="Noto Sans CJK SC" w:hAnsi="Noto Sans CJK SC" w:eastAsia="Noto Sans CJK SC" w:cs="Noto Sans CJK SC"/>
      <w:b/>
      <w:bCs/>
      <w:color w:val="4F81BD" w:themeColor="accent1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Noto Sans CJK SC" w:hAnsi="Noto Sans CJK SC" w:eastAsia="Noto Sans CJK SC" w:cs="Noto Sans CJK SC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Noto Sans CJK SC" w:hAnsi="Noto Sans CJK SC" w:eastAsia="Noto Sans CJK SC" w:cs="Noto Sans CJK SC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Noto Sans CJK SC" w:hAnsi="Noto Sans CJK SC" w:eastAsia="Noto Sans CJK SC" w:cs="Noto Sans CJK SC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Noto Sans CJK SC" w:hAnsi="Noto Sans CJK SC" w:eastAsia="Noto Sans CJK SC" w:cs="Noto Sans CJK SC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Noto Sans CJK SC" w:hAnsi="Noto Sans CJK SC" w:eastAsia="Noto Sans CJK SC" w:cs="Noto Sans CJK SC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  <w:rPr>
      <w:rFonts w:ascii="Noto Sans CJK SC" w:hAnsi="Noto Sans CJK SC" w:eastAsia="Noto Sans CJK SC" w:cs="Noto Sans CJK SC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rPr>
      <w:rFonts w:ascii="Noto Sans CJK SC" w:hAnsi="Noto Sans CJK SC" w:eastAsia="Noto Sans CJK SC" w:cs="Noto Sans CJK SC"/>
    </w:rPr>
  </w:style>
  <w:style w:type="numbering" w:default="1" w:styleId="NoList">
    <w:name w:val="No List"/>
    <w:uiPriority w:val="99"/>
    <w:semiHidden/>
    <w:unhideWhenUsed/>
    <w:rPr>
      <w:rFonts w:ascii="Noto Sans CJK SC" w:hAnsi="Noto Sans CJK SC" w:eastAsia="Noto Sans CJK SC" w:cs="Noto Sans CJK SC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rFonts w:ascii="Noto Sans CJK SC" w:hAnsi="Noto Sans CJK SC" w:eastAsia="Noto Sans CJK SC" w:cs="Noto Sans CJK SC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="Noto Sans CJK SC" w:hAnsi="Noto Sans CJK SC" w:eastAsia="Noto Sans CJK SC" w:cs="Noto Sans CJK SC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="Noto Sans CJK SC" w:hAnsi="Noto Sans CJK SC" w:eastAsia="Noto Sans CJK SC" w:cs="Noto Sans CJK SC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="Noto Sans CJK SC" w:hAnsi="Noto Sans CJK SC" w:eastAsia="Noto Sans CJK SC" w:cs="Noto Sans CJK SC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Noto Sans CJK SC" w:hAnsi="Noto Sans CJK SC" w:eastAsia="Noto Sans CJK SC" w:cs="Noto Sans CJK SC"/>
      <w:b/>
      <w:color w:val="17365D" w:themeColor="text2" w:themeShade="BF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="Noto Sans CJK SC" w:hAnsi="Noto Sans CJK SC" w:eastAsia="Noto Sans CJK SC" w:cs="Noto Sans CJK SC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="Noto Sans CJK SC" w:hAnsi="Noto Sans CJK SC" w:eastAsia="Noto Sans CJK SC" w:cs="Noto Sans CJK SC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="Noto Sans CJK SC" w:hAnsi="Noto Sans CJK SC" w:eastAsia="Noto Sans CJK SC" w:cs="Noto Sans CJK SC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rFonts w:ascii="Noto Sans CJK SC" w:hAnsi="Noto Sans CJK SC" w:eastAsia="Noto Sans CJK SC" w:cs="Noto Sans CJK SC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rFonts w:ascii="Noto Sans CJK SC" w:hAnsi="Noto Sans CJK SC" w:eastAsia="Noto Sans CJK SC" w:cs="Noto Sans CJK SC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rFonts w:ascii="Noto Sans CJK SC" w:hAnsi="Noto Sans CJK SC" w:eastAsia="Noto Sans CJK SC" w:cs="Noto Sans CJK SC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rFonts w:ascii="Noto Sans CJK SC" w:hAnsi="Noto Sans CJK SC" w:eastAsia="Noto Sans CJK SC" w:cs="Noto Sans CJK SC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rFonts w:ascii="Noto Sans CJK SC" w:hAnsi="Noto Sans CJK SC" w:eastAsia="Noto Sans CJK SC" w:cs="Noto Sans CJK SC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rFonts w:ascii="Noto Sans CJK SC" w:hAnsi="Noto Sans CJK SC" w:eastAsia="Noto Sans CJK SC" w:cs="Noto Sans CJK SC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rFonts w:ascii="Noto Sans CJK SC" w:hAnsi="Noto Sans CJK SC" w:eastAsia="Noto Sans CJK SC" w:cs="Noto Sans CJK SC"/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rFonts w:ascii="Noto Sans CJK SC" w:hAnsi="Noto Sans CJK SC" w:eastAsia="Noto Sans CJK SC" w:cs="Noto Sans CJK SC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rFonts w:ascii="Noto Sans CJK SC" w:hAnsi="Noto Sans CJK SC" w:eastAsia="Noto Sans CJK SC" w:cs="Noto Sans CJK SC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rFonts w:ascii="Noto Sans CJK SC" w:hAnsi="Noto Sans CJK SC" w:eastAsia="Noto Sans CJK SC" w:cs="Noto Sans CJK SC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Noto Sans CJK SC" w:hAnsi="Noto Sans CJK SC" w:eastAsia="Noto Sans CJK SC" w:cs="Noto Sans CJK SC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rFonts w:ascii="Noto Sans CJK SC" w:hAnsi="Noto Sans CJK SC" w:eastAsia="Noto Sans CJK SC" w:cs="Noto Sans CJK SC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rFonts w:ascii="Noto Sans CJK SC" w:hAnsi="Noto Sans CJK SC" w:eastAsia="Noto Sans CJK SC" w:cs="Noto Sans CJK SC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rFonts w:ascii="Noto Sans CJK SC" w:hAnsi="Noto Sans CJK SC" w:eastAsia="Noto Sans CJK SC" w:cs="Noto Sans CJK SC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rFonts w:ascii="Noto Sans CJK SC" w:hAnsi="Noto Sans CJK SC" w:eastAsia="Noto Sans CJK SC" w:cs="Noto Sans CJK SC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rFonts w:ascii="Noto Sans CJK SC" w:hAnsi="Noto Sans CJK SC" w:eastAsia="Noto Sans CJK SC" w:cs="Noto Sans CJK SC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rFonts w:ascii="Noto Sans CJK SC" w:hAnsi="Noto Sans CJK SC" w:eastAsia="Noto Sans CJK SC" w:cs="Noto Sans CJK SC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rFonts w:ascii="Noto Sans CJK SC" w:hAnsi="Noto Sans CJK SC" w:eastAsia="Noto Sans CJK SC" w:cs="Noto Sans CJK SC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rFonts w:ascii="Noto Sans CJK SC" w:hAnsi="Noto Sans CJK SC" w:eastAsia="Noto Sans CJK SC" w:cs="Noto Sans CJK SC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Noto Sans CJK SC" w:hAnsi="Noto Sans CJK SC" w:eastAsia="Noto Sans CJK SC" w:cs="Noto Sans CJK SC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Noto Sans CJK SC" w:hAnsi="Noto Sans CJK SC" w:eastAsia="Noto Sans CJK SC" w:cs="Noto Sans CJK SC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rFonts w:ascii="Noto Sans CJK SC" w:hAnsi="Noto Sans CJK SC" w:eastAsia="Noto Sans CJK SC" w:cs="Noto Sans CJK SC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rFonts w:ascii="Noto Sans CJK SC" w:hAnsi="Noto Sans CJK SC" w:eastAsia="Noto Sans CJK SC" w:cs="Noto Sans CJK SC"/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="Noto Sans CJK SC" w:hAnsi="Noto Sans CJK SC" w:eastAsia="Noto Sans CJK SC" w:cs="Noto Sans CJK SC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="Noto Sans CJK SC" w:hAnsi="Noto Sans CJK SC" w:eastAsia="Noto Sans CJK SC" w:cs="Noto Sans CJK SC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="Noto Sans CJK SC" w:hAnsi="Noto Sans CJK SC" w:eastAsia="Noto Sans CJK SC" w:cs="Noto Sans CJK SC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="Noto Sans CJK SC" w:hAnsi="Noto Sans CJK SC" w:eastAsia="Noto Sans CJK SC" w:cs="Noto Sans CJK SC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="Noto Sans CJK SC" w:hAnsi="Noto Sans CJK SC" w:eastAsia="Noto Sans CJK SC" w:cs="Noto Sans CJK SC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rFonts w:ascii="Noto Sans CJK SC" w:hAnsi="Noto Sans CJK SC" w:eastAsia="Noto Sans CJK SC" w:cs="Noto Sans CJK SC"/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rFonts w:ascii="Noto Sans CJK SC" w:hAnsi="Noto Sans CJK SC" w:eastAsia="Noto Sans CJK SC" w:cs="Noto Sans CJK SC"/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rFonts w:ascii="Noto Sans CJK SC" w:hAnsi="Noto Sans CJK SC" w:eastAsia="Noto Sans CJK SC" w:cs="Noto Sans CJK SC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rFonts w:ascii="Noto Sans CJK SC" w:hAnsi="Noto Sans CJK SC" w:eastAsia="Noto Sans CJK SC" w:cs="Noto Sans CJK SC"/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rFonts w:ascii="Noto Sans CJK SC" w:hAnsi="Noto Sans CJK SC" w:eastAsia="Noto Sans CJK SC" w:cs="Noto Sans CJK SC"/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rFonts w:ascii="Noto Sans CJK SC" w:hAnsi="Noto Sans CJK SC" w:eastAsia="Noto Sans CJK SC" w:cs="Noto Sans CJK SC"/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rFonts w:ascii="Noto Sans CJK SC" w:hAnsi="Noto Sans CJK SC" w:eastAsia="Noto Sans CJK SC" w:cs="Noto Sans CJK SC"/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rFonts w:ascii="Noto Sans CJK SC" w:hAnsi="Noto Sans CJK SC" w:eastAsia="Noto Sans CJK SC" w:cs="Noto Sans CJK SC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rPr>
      <w:rFonts w:ascii="Noto Sans CJK SC" w:hAnsi="Noto Sans CJK SC" w:eastAsia="Noto Sans CJK SC" w:cs="Noto Sans CJK SC"/>
    </w:r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rPr>
      <w:rFonts w:ascii="Noto Sans CJK SC" w:hAnsi="Noto Sans CJK SC" w:eastAsia="Noto Sans CJK SC" w:cs="Noto Sans CJK SC"/>
    </w:r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  <w:rPr>
      <w:rFonts w:ascii="Noto Sans CJK SC" w:hAnsi="Noto Sans CJK SC" w:eastAsia="Noto Sans CJK SC" w:cs="Noto Sans CJK SC"/>
    </w:r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  <w:rPr>
      <w:rFonts w:ascii="Noto Sans CJK SC" w:hAnsi="Noto Sans CJK SC" w:eastAsia="Noto Sans CJK SC" w:cs="Noto Sans CJK SC"/>
    </w:r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  <w:rPr>
      <w:rFonts w:ascii="Noto Sans CJK SC" w:hAnsi="Noto Sans CJK SC" w:eastAsia="Noto Sans CJK SC" w:cs="Noto Sans CJK SC"/>
    </w:r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Quote.law 测评包</dc:creator>
  <cp:keywords/>
  <dc:description/>
  <cp:lastModifiedBy>Quote.law 测评包</cp:lastModifiedBy>
  <cp:revision>1</cp:revision>
  <dcterms:created xsi:type="dcterms:W3CDTF">2026-07-28T08:00:00Z</dcterms:created>
  <dcterms:modified xsi:type="dcterms:W3CDTF">2026-07-28T08:00:00Z</dcterms:modified>
  <cp:category/>
</cp:coreProperties>
</file>